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3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30"/>
        <w:ind w:left="3086" w:right="3081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da-DK"/>
        </w:rPr>
        <w:t>Risk</w:t>
      </w:r>
      <w:r>
        <w:rPr>
          <w:rFonts w:ascii="Arial"/>
          <w:b w:val="1"/>
          <w:bCs w:val="1"/>
          <w:spacing w:val="-9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it-IT"/>
        </w:rPr>
        <w:t>Assessment</w:t>
      </w:r>
      <w:r>
        <w:rPr>
          <w:rFonts w:ascii="Arial"/>
          <w:b w:val="1"/>
          <w:bCs w:val="1"/>
          <w:spacing w:val="-9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 Text"/>
        <w:spacing w:before="239"/>
        <w:ind w:left="112" w:right="163" w:firstLine="0"/>
        <w:rPr>
          <w:rtl w:val="0"/>
        </w:rPr>
      </w:pPr>
      <w:r>
        <w:rPr>
          <w:u w:color="0000ff"/>
          <w:rtl w:val="0"/>
          <w:lang w:val="en-US"/>
        </w:rPr>
        <w:t>623 o</w:t>
      </w:r>
      <w:r>
        <w:rPr>
          <w:u w:color="0000ff"/>
          <w:rtl w:val="0"/>
          <w:lang w:val="en-US"/>
        </w:rPr>
        <w:t xml:space="preserve">ut of School Club </w:t>
      </w:r>
      <w:r>
        <w:rPr>
          <w:rtl w:val="0"/>
          <w:lang w:val="en-US"/>
        </w:rPr>
        <w:t>uses its risk assessment systems to ensure that the Club is a safe and secure place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children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expected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undertake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risk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assessments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 routine tasks.</w:t>
      </w:r>
    </w:p>
    <w:p>
      <w:pPr>
        <w:pStyle w:val="Body Text"/>
        <w:spacing w:before="10"/>
        <w:rPr>
          <w:sz w:val="20"/>
          <w:szCs w:val="20"/>
        </w:rPr>
      </w:pPr>
    </w:p>
    <w:p>
      <w:pPr>
        <w:pStyle w:val="Body Text"/>
        <w:ind w:left="112" w:right="163" w:firstLine="0"/>
        <w:rPr>
          <w:rtl w:val="0"/>
        </w:rPr>
      </w:pP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current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legislation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Statutory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Framework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for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the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Early Years Foundation Stage (2021)</w:t>
      </w:r>
      <w:r>
        <w:rPr>
          <w:rtl w:val="0"/>
          <w:lang w:val="en-US"/>
        </w:rPr>
        <w:t>, the Club will carry out regular risk assessments and take appropriate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hazards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risks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identified.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responsibility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manager to ensure that risk assessments are conducted, monitored and acted upon.</w:t>
      </w:r>
    </w:p>
    <w:p>
      <w:pPr>
        <w:pStyle w:val="Body Text"/>
        <w:spacing w:before="8"/>
        <w:rPr>
          <w:sz w:val="20"/>
          <w:szCs w:val="20"/>
        </w:rPr>
      </w:pPr>
    </w:p>
    <w:p>
      <w:pPr>
        <w:pStyle w:val="Body Text"/>
        <w:ind w:left="112" w:firstLine="0"/>
        <w:rPr>
          <w:spacing w:val="0"/>
          <w:rtl w:val="0"/>
        </w:rPr>
      </w:pPr>
      <w:r>
        <w:rPr>
          <w:rtl w:val="0"/>
          <w:lang w:val="en-US"/>
        </w:rPr>
        <w:t>Risk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assessments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carried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out:</w:t>
      </w:r>
    </w:p>
    <w:p>
      <w:pPr>
        <w:pStyle w:val="List Paragraph"/>
        <w:numPr>
          <w:ilvl w:val="0"/>
          <w:numId w:val="3"/>
        </w:numPr>
        <w:tabs>
          <w:tab w:val="left" w:pos="827"/>
        </w:tabs>
        <w:spacing w:before="138"/>
        <w:ind w:left="826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whenever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change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equipment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resources</w:t>
      </w:r>
    </w:p>
    <w:p>
      <w:pPr>
        <w:pStyle w:val="List Paragraph"/>
        <w:numPr>
          <w:ilvl w:val="0"/>
          <w:numId w:val="4"/>
        </w:numPr>
        <w:tabs>
          <w:tab w:val="left" w:pos="827"/>
        </w:tabs>
        <w:ind w:left="826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when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change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premises</w:t>
      </w:r>
    </w:p>
    <w:p>
      <w:pPr>
        <w:pStyle w:val="List Paragraph"/>
        <w:numPr>
          <w:ilvl w:val="0"/>
          <w:numId w:val="5"/>
        </w:numPr>
        <w:tabs>
          <w:tab w:val="left" w:pos="827"/>
        </w:tabs>
        <w:spacing w:before="57"/>
        <w:ind w:left="826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when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particular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needs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necessitates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this</w:t>
      </w:r>
    </w:p>
    <w:p>
      <w:pPr>
        <w:pStyle w:val="List Paragraph"/>
        <w:numPr>
          <w:ilvl w:val="0"/>
          <w:numId w:val="6"/>
        </w:numPr>
        <w:tabs>
          <w:tab w:val="left" w:pos="827"/>
        </w:tabs>
        <w:spacing w:before="56"/>
        <w:ind w:left="826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when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take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outing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visit.</w:t>
      </w:r>
    </w:p>
    <w:p>
      <w:pPr>
        <w:pStyle w:val="Body Text"/>
        <w:spacing w:before="114"/>
        <w:ind w:left="112" w:right="163" w:firstLine="0"/>
        <w:rPr>
          <w:rtl w:val="0"/>
        </w:rPr>
      </w:pPr>
      <w:r>
        <w:rPr>
          <w:rtl w:val="0"/>
          <w:lang w:val="en-US"/>
        </w:rPr>
        <w:t>Not all risk assessments need to be written down. Staff will decide, in consultation with the manager, which risk assessments need to be formally recorded. However risk assessments related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employment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environment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always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recorded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writing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 that staff can refer to them.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Body Text"/>
        <w:ind w:left="112" w:right="209" w:firstLine="0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changes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required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policies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procedures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result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risk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assessment, the manager will update the relevant documents and inform all staff</w:t>
      </w:r>
      <w:r>
        <w:rPr>
          <w:rtl w:val="0"/>
          <w:lang w:val="en-US"/>
        </w:rPr>
        <w:t xml:space="preserve"> and the committee. </w:t>
      </w:r>
    </w:p>
    <w:p>
      <w:pPr>
        <w:pStyle w:val="Body Text"/>
        <w:spacing w:before="6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Daily</w:t>
      </w:r>
      <w:r>
        <w:rPr>
          <w:rFonts w:ascii="Arial" w:cs="Arial Unicode MS" w:hAnsi="Arial Unicode MS" w:eastAsia="Arial Unicode MS"/>
          <w:spacing w:val="-4"/>
          <w:rtl w:val="0"/>
        </w:rPr>
        <w:t xml:space="preserve"> 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checks</w:t>
      </w:r>
    </w:p>
    <w:p>
      <w:pPr>
        <w:pStyle w:val="Body Text"/>
        <w:spacing w:before="122"/>
        <w:ind w:left="112" w:right="163" w:firstLine="0"/>
        <w:rPr>
          <w:rtl w:val="0"/>
        </w:rPr>
      </w:pPr>
      <w:r>
        <w:rPr>
          <w:rtl w:val="0"/>
          <w:lang w:val="en-US"/>
        </w:rPr>
        <w:t>Before the children arrive at the club each day, w</w:t>
      </w:r>
      <w:r>
        <w:rPr>
          <w:rtl w:val="0"/>
          <w:lang w:val="en-US"/>
        </w:rPr>
        <w:t xml:space="preserve">e will </w:t>
      </w:r>
      <w:r>
        <w:rPr>
          <w:u w:color="0000ff"/>
          <w:rtl w:val="0"/>
          <w:lang w:val="en-US"/>
        </w:rPr>
        <w:t>complete a daily environment check form/carry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visual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inspection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the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equipment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and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the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whole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premises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(indoors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and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out)</w:t>
      </w:r>
      <w:r>
        <w:rPr>
          <w:rtl w:val="0"/>
          <w:lang w:val="en-US"/>
        </w:rPr>
        <w:t xml:space="preserve">. </w:t>
      </w:r>
      <w:r>
        <w:rPr>
          <w:u w:color="0000ff"/>
          <w:rtl w:val="0"/>
          <w:lang w:val="en-US"/>
        </w:rPr>
        <w:t>to ensure that hazards are removed, and repairs are implemented in a timely manner.</w:t>
      </w:r>
      <w:r>
        <w:rPr>
          <w:rtl w:val="0"/>
          <w:lang w:val="en-US"/>
        </w:rPr>
        <w:t>During the course of the session, staff will remain alert to any potential risks to health and safety.</w:t>
      </w:r>
    </w:p>
    <w:p>
      <w:pPr>
        <w:pStyle w:val="Body Text"/>
        <w:spacing w:before="7"/>
        <w:rPr>
          <w:sz w:val="20"/>
          <w:szCs w:val="20"/>
        </w:rPr>
      </w:pPr>
    </w:p>
    <w:p>
      <w:pPr>
        <w:pStyle w:val="Body Text"/>
        <w:ind w:left="112" w:right="163" w:firstLine="0"/>
        <w:rPr>
          <w:rtl w:val="0"/>
        </w:rPr>
      </w:pPr>
      <w:r>
        <w:rPr>
          <w:rtl w:val="0"/>
          <w:lang w:val="en-US"/>
        </w:rPr>
        <w:t>If a member of staff discovers a hazard during the course of a session, they will make the area safe (eg by cordoning it off) and then notify the manager. The manager will ensure that any actions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mitigate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immediate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hazard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implement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measures to prevent the incident from recurring.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Recording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dangerous 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events</w:t>
      </w:r>
    </w:p>
    <w:p>
      <w:pPr>
        <w:pStyle w:val="Body Text"/>
        <w:spacing w:before="117"/>
        <w:ind w:left="112" w:right="163" w:firstLine="0"/>
        <w:rPr>
          <w:rtl w:val="0"/>
        </w:rPr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manager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record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accidents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dangerous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Incident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Accident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Record </w:t>
      </w:r>
      <w:r>
        <w:rPr>
          <w:rtl w:val="0"/>
          <w:lang w:val="en-US"/>
        </w:rPr>
        <w:t>sheets as soon as possible after the incident. If the incident affected a child the record will be kept on the child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 xml:space="preserve">s file. The Club will monitor </w:t>
      </w:r>
      <w:r>
        <w:rPr>
          <w:rtl w:val="0"/>
          <w:lang w:val="en-US"/>
        </w:rPr>
        <w:t xml:space="preserve">Incident </w:t>
      </w:r>
      <w:r>
        <w:rPr>
          <w:rtl w:val="0"/>
          <w:lang w:val="en-US"/>
        </w:rPr>
        <w:t xml:space="preserve">and </w:t>
      </w:r>
      <w:r>
        <w:rPr>
          <w:rtl w:val="0"/>
          <w:lang w:val="en-US"/>
        </w:rPr>
        <w:t xml:space="preserve">Accident Records </w:t>
      </w:r>
      <w:r>
        <w:rPr>
          <w:rtl w:val="0"/>
          <w:lang w:val="en-US"/>
        </w:rPr>
        <w:t>to see whether any pattern to the occurrences can be identified.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Related</w:t>
      </w:r>
      <w:r>
        <w:rPr>
          <w:rFonts w:ascii="Arial" w:cs="Arial Unicode MS" w:hAnsi="Arial Unicode MS" w:eastAsia="Arial Unicode MS"/>
          <w:spacing w:val="-3"/>
          <w:rtl w:val="0"/>
        </w:rPr>
        <w:t xml:space="preserve"> 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policies</w:t>
      </w:r>
    </w:p>
    <w:p>
      <w:pPr>
        <w:pStyle w:val="Body"/>
        <w:spacing w:before="117" w:line="242" w:lineRule="auto"/>
        <w:ind w:left="112" w:right="163" w:firstLine="0"/>
        <w:rPr>
          <w:sz w:val="22"/>
          <w:szCs w:val="22"/>
        </w:rPr>
      </w:pPr>
      <w:r>
        <w:rPr>
          <w:rtl w:val="0"/>
          <w:lang w:val="en-US"/>
        </w:rPr>
        <w:t>See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our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related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policies: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Fire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Safety</w:t>
      </w:r>
      <w:r>
        <w:rPr>
          <w:spacing w:val="0"/>
          <w:rtl w:val="0"/>
        </w:rPr>
        <w:t xml:space="preserve"> </w:t>
      </w:r>
      <w:r>
        <w:rPr>
          <w:rtl w:val="0"/>
        </w:rPr>
        <w:t>and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Risk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Assessment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Health</w:t>
      </w:r>
      <w:r>
        <w:rPr>
          <w:spacing w:val="0"/>
          <w:rtl w:val="0"/>
        </w:rPr>
        <w:t xml:space="preserve"> </w:t>
      </w:r>
      <w:r>
        <w:rPr>
          <w:rtl w:val="0"/>
        </w:rPr>
        <w:t>and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Safety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and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 xml:space="preserve">Manual </w:t>
      </w:r>
      <w:r>
        <w:rPr>
          <w:spacing w:val="0"/>
          <w:rtl w:val="0"/>
        </w:rPr>
        <w:t>Handling</w:t>
      </w:r>
      <w:r>
        <w:rPr>
          <w:spacing w:val="0"/>
          <w:rtl w:val="0"/>
        </w:rPr>
        <w:t>.</w:t>
      </w:r>
    </w:p>
    <w:p>
      <w:pPr>
        <w:pStyle w:val="Body Text"/>
        <w:spacing w:before="2"/>
        <w:rPr>
          <w:sz w:val="10"/>
          <w:szCs w:val="10"/>
        </w:rPr>
      </w:pPr>
    </w:p>
    <w:tbl>
      <w:tblPr>
        <w:tblW w:w="9630" w:type="dxa"/>
        <w:jc w:val="left"/>
        <w:tblInd w:w="23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722"/>
        <w:gridCol w:w="3908"/>
      </w:tblGrid>
      <w:tr>
        <w:tblPrEx>
          <w:shd w:val="clear" w:color="auto" w:fill="auto"/>
        </w:tblPrEx>
        <w:trPr>
          <w:trHeight w:val="406" w:hRule="atLeast"/>
        </w:trPr>
        <w:tc>
          <w:tcPr>
            <w:tcW w:type="dxa" w:w="5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 xml:space="preserve">Emma Collins </w:t>
            </w:r>
          </w:p>
        </w:tc>
        <w:tc>
          <w:tcPr>
            <w:tcW w:type="dxa" w:w="3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29/11/22</w:t>
            </w:r>
          </w:p>
        </w:tc>
      </w:tr>
      <w:tr>
        <w:tblPrEx>
          <w:shd w:val="clear" w:color="auto" w:fill="auto"/>
        </w:tblPrEx>
        <w:trPr>
          <w:trHeight w:val="844" w:hRule="atLeast"/>
        </w:trPr>
        <w:tc>
          <w:tcPr>
            <w:tcW w:type="dxa" w:w="5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 xml:space="preserve">29/11/23 </w:t>
            </w:r>
          </w:p>
        </w:tc>
        <w:tc>
          <w:tcPr>
            <w:tcW w:type="dxa" w:w="3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  <w:rPr>
                <w:color w:val="0000ff"/>
                <w:u w:color="0000ff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Table Paragraph"/>
              <w:ind w:left="105" w:firstLine="0"/>
            </w:pPr>
            <w:r>
              <w:rPr>
                <w:color w:val="0000ff"/>
                <w:u w:color="0000ff"/>
                <w:lang w:val="en-US"/>
              </w:rPr>
            </w:r>
          </w:p>
        </w:tc>
      </w:tr>
    </w:tbl>
    <w:p>
      <w:pPr>
        <w:pStyle w:val="Body Text"/>
        <w:spacing w:before="2"/>
        <w:ind w:left="122" w:hanging="122"/>
      </w:pPr>
      <w:r>
        <w:rPr>
          <w:sz w:val="20"/>
          <w:szCs w:val="20"/>
          <w:rtl w:val="0"/>
          <w:lang w:val="en-US"/>
        </w:rPr>
        <w:t xml:space="preserve">Written in accordance with the </w:t>
      </w:r>
      <w:r>
        <w:rPr>
          <w:i w:val="1"/>
          <w:iCs w:val="1"/>
          <w:sz w:val="20"/>
          <w:szCs w:val="20"/>
          <w:rtl w:val="0"/>
          <w:lang w:val="en-US"/>
        </w:rPr>
        <w:t>Statutory Framework for the Early Years Foundation Stage (2021): Safeguarding</w:t>
      </w:r>
      <w:r>
        <w:rPr>
          <w:i w:val="1"/>
          <w:i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&amp;</w:t>
      </w:r>
      <w:r>
        <w:rPr>
          <w:i w:val="1"/>
          <w:iCs w:val="1"/>
          <w:spacing w:val="-3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Welfare</w:t>
      </w:r>
      <w:r>
        <w:rPr>
          <w:i w:val="1"/>
          <w:i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Requirements:</w:t>
      </w:r>
      <w:r>
        <w:rPr>
          <w:i w:val="1"/>
          <w:i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Safety</w:t>
      </w:r>
      <w:r>
        <w:rPr>
          <w:i w:val="1"/>
          <w:i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&amp;</w:t>
      </w:r>
      <w:r>
        <w:rPr>
          <w:i w:val="1"/>
          <w:i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suitability</w:t>
      </w:r>
      <w:r>
        <w:rPr>
          <w:i w:val="1"/>
          <w:i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of</w:t>
      </w:r>
      <w:r>
        <w:rPr>
          <w:i w:val="1"/>
          <w:i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premises,</w:t>
      </w:r>
      <w:r>
        <w:rPr>
          <w:i w:val="1"/>
          <w:i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environment</w:t>
      </w:r>
      <w:r>
        <w:rPr>
          <w:i w:val="1"/>
          <w:i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&amp;</w:t>
      </w:r>
      <w:r>
        <w:rPr>
          <w:i w:val="1"/>
          <w:iCs w:val="1"/>
          <w:spacing w:val="-3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equipment</w:t>
      </w:r>
      <w:r>
        <w:rPr>
          <w:i w:val="1"/>
          <w:i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[3.65]</w:t>
      </w:r>
    </w:p>
    <w:sectPr>
      <w:headerReference w:type="default" r:id="rId4"/>
      <w:footerReference w:type="default" r:id="rId5"/>
      <w:pgSz w:w="11900" w:h="16840" w:orient="portrait"/>
      <w:pgMar w:top="88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826"/>
          <w:tab w:val="clear" w:pos="0"/>
        </w:tabs>
        <w:ind w:left="826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694"/>
          <w:tab w:val="clear" w:pos="0"/>
        </w:tabs>
        <w:ind w:left="1694" w:hanging="329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598"/>
          <w:tab w:val="clear" w:pos="0"/>
        </w:tabs>
        <w:ind w:left="2598" w:hanging="329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02"/>
          <w:tab w:val="clear" w:pos="0"/>
        </w:tabs>
        <w:ind w:left="3502" w:hanging="329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06"/>
          <w:tab w:val="clear" w:pos="0"/>
        </w:tabs>
        <w:ind w:left="4406" w:hanging="329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310"/>
          <w:tab w:val="clear" w:pos="0"/>
        </w:tabs>
        <w:ind w:left="5310" w:hanging="329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214"/>
          <w:tab w:val="clear" w:pos="0"/>
        </w:tabs>
        <w:ind w:left="6214" w:hanging="329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18"/>
          <w:tab w:val="clear" w:pos="0"/>
        </w:tabs>
        <w:ind w:left="7118" w:hanging="329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22"/>
          <w:tab w:val="clear" w:pos="0"/>
        </w:tabs>
        <w:ind w:left="8022" w:hanging="329"/>
      </w:pPr>
      <w:rPr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26"/>
          <w:tab w:val="clear" w:pos="0"/>
        </w:tabs>
        <w:ind w:left="826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694"/>
          <w:tab w:val="clear" w:pos="0"/>
        </w:tabs>
        <w:ind w:left="1694" w:hanging="329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598"/>
          <w:tab w:val="clear" w:pos="0"/>
        </w:tabs>
        <w:ind w:left="2598" w:hanging="329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02"/>
          <w:tab w:val="clear" w:pos="0"/>
        </w:tabs>
        <w:ind w:left="3502" w:hanging="329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06"/>
          <w:tab w:val="clear" w:pos="0"/>
        </w:tabs>
        <w:ind w:left="4406" w:hanging="329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310"/>
          <w:tab w:val="clear" w:pos="0"/>
        </w:tabs>
        <w:ind w:left="5310" w:hanging="329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214"/>
          <w:tab w:val="clear" w:pos="0"/>
        </w:tabs>
        <w:ind w:left="6214" w:hanging="329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18"/>
          <w:tab w:val="clear" w:pos="0"/>
        </w:tabs>
        <w:ind w:left="7118" w:hanging="329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22"/>
          <w:tab w:val="clear" w:pos="0"/>
        </w:tabs>
        <w:ind w:left="8022" w:hanging="329"/>
      </w:pPr>
      <w:rPr>
        <w:position w:val="0"/>
        <w:sz w:val="22"/>
        <w:szCs w:val="22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26"/>
          <w:tab w:val="clear" w:pos="0"/>
        </w:tabs>
        <w:ind w:left="826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694"/>
          <w:tab w:val="clear" w:pos="0"/>
        </w:tabs>
        <w:ind w:left="1694" w:hanging="329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598"/>
          <w:tab w:val="clear" w:pos="0"/>
        </w:tabs>
        <w:ind w:left="2598" w:hanging="329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02"/>
          <w:tab w:val="clear" w:pos="0"/>
        </w:tabs>
        <w:ind w:left="3502" w:hanging="329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06"/>
          <w:tab w:val="clear" w:pos="0"/>
        </w:tabs>
        <w:ind w:left="4406" w:hanging="329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310"/>
          <w:tab w:val="clear" w:pos="0"/>
        </w:tabs>
        <w:ind w:left="5310" w:hanging="329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214"/>
          <w:tab w:val="clear" w:pos="0"/>
        </w:tabs>
        <w:ind w:left="6214" w:hanging="329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18"/>
          <w:tab w:val="clear" w:pos="0"/>
        </w:tabs>
        <w:ind w:left="7118" w:hanging="329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22"/>
          <w:tab w:val="clear" w:pos="0"/>
        </w:tabs>
        <w:ind w:left="8022" w:hanging="329"/>
      </w:pPr>
      <w:rPr>
        <w:position w:val="0"/>
        <w:sz w:val="22"/>
        <w:szCs w:val="22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26"/>
          <w:tab w:val="clear" w:pos="0"/>
        </w:tabs>
        <w:ind w:left="826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694"/>
          <w:tab w:val="clear" w:pos="0"/>
        </w:tabs>
        <w:ind w:left="1694" w:hanging="329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598"/>
          <w:tab w:val="clear" w:pos="0"/>
        </w:tabs>
        <w:ind w:left="2598" w:hanging="329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02"/>
          <w:tab w:val="clear" w:pos="0"/>
        </w:tabs>
        <w:ind w:left="3502" w:hanging="329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06"/>
          <w:tab w:val="clear" w:pos="0"/>
        </w:tabs>
        <w:ind w:left="4406" w:hanging="329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310"/>
          <w:tab w:val="clear" w:pos="0"/>
        </w:tabs>
        <w:ind w:left="5310" w:hanging="329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214"/>
          <w:tab w:val="clear" w:pos="0"/>
        </w:tabs>
        <w:ind w:left="6214" w:hanging="329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18"/>
          <w:tab w:val="clear" w:pos="0"/>
        </w:tabs>
        <w:ind w:left="7118" w:hanging="329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22"/>
          <w:tab w:val="clear" w:pos="0"/>
        </w:tabs>
        <w:ind w:left="8022" w:hanging="329"/>
      </w:pPr>
      <w:rPr>
        <w:position w:val="0"/>
        <w:sz w:val="22"/>
        <w:szCs w:val="22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26"/>
          <w:tab w:val="clear" w:pos="0"/>
        </w:tabs>
        <w:ind w:left="826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694"/>
          <w:tab w:val="clear" w:pos="0"/>
        </w:tabs>
        <w:ind w:left="1694" w:hanging="329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598"/>
          <w:tab w:val="clear" w:pos="0"/>
        </w:tabs>
        <w:ind w:left="2598" w:hanging="329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02"/>
          <w:tab w:val="clear" w:pos="0"/>
        </w:tabs>
        <w:ind w:left="3502" w:hanging="329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06"/>
          <w:tab w:val="clear" w:pos="0"/>
        </w:tabs>
        <w:ind w:left="4406" w:hanging="329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310"/>
          <w:tab w:val="clear" w:pos="0"/>
        </w:tabs>
        <w:ind w:left="5310" w:hanging="329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214"/>
          <w:tab w:val="clear" w:pos="0"/>
        </w:tabs>
        <w:ind w:left="6214" w:hanging="329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18"/>
          <w:tab w:val="clear" w:pos="0"/>
        </w:tabs>
        <w:ind w:left="7118" w:hanging="329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22"/>
          <w:tab w:val="clear" w:pos="0"/>
        </w:tabs>
        <w:ind w:left="8022" w:hanging="329"/>
      </w:pPr>
      <w:rPr>
        <w:position w:val="0"/>
        <w:sz w:val="22"/>
        <w:szCs w:val="22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8" w:after="0" w:line="240" w:lineRule="auto"/>
      <w:ind w:left="3084" w:right="3081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5"/>
      <w:szCs w:val="35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2" w:after="0" w:line="240" w:lineRule="auto"/>
      <w:ind w:left="826" w:right="0" w:hanging="359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105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