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0"/>
        <w:ind w:left="2988" w:right="2995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Whistleblowing</w:t>
      </w:r>
      <w:r>
        <w:rPr>
          <w:b w:val="1"/>
          <w:bCs w:val="1"/>
          <w:spacing w:val="-19"/>
          <w:sz w:val="32"/>
          <w:szCs w:val="32"/>
          <w:rtl w:val="0"/>
        </w:rPr>
        <w:t xml:space="preserve"> </w:t>
      </w:r>
      <w:r>
        <w:rPr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303"/>
        <w:ind w:left="104" w:right="115" w:firstLine="0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 of School Club</w:t>
      </w:r>
      <w:r>
        <w:rPr>
          <w:color w:val="0000ff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is committed to the highest standards of openness, probity and accountability. If a member of staff discovers evidence of malpractice or wrongdoing 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disclose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internally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reprisal.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Our </w:t>
      </w:r>
      <w:r>
        <w:rPr>
          <w:rtl w:val="0"/>
          <w:lang w:val="en-US"/>
        </w:rPr>
        <w:t xml:space="preserve">Whistleblowing </w:t>
      </w:r>
      <w:r>
        <w:rPr>
          <w:rtl w:val="0"/>
          <w:lang w:val="en-US"/>
        </w:rPr>
        <w:t>policy</w:t>
      </w:r>
      <w:r>
        <w:rPr>
          <w:rtl w:val="0"/>
          <w:lang w:val="en-US"/>
        </w:rPr>
        <w:t xml:space="preserve"> is intended to cover concerns such as:</w:t>
      </w:r>
    </w:p>
    <w:p>
      <w:pPr>
        <w:pStyle w:val="List Paragraph"/>
        <w:numPr>
          <w:ilvl w:val="0"/>
          <w:numId w:val="3"/>
        </w:numPr>
        <w:tabs>
          <w:tab w:val="left" w:pos="389"/>
        </w:tabs>
        <w:spacing w:before="135"/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Financial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malpractice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fraud</w:t>
      </w:r>
    </w:p>
    <w:p>
      <w:pPr>
        <w:pStyle w:val="List Paragraph"/>
        <w:numPr>
          <w:ilvl w:val="0"/>
          <w:numId w:val="4"/>
        </w:numPr>
        <w:tabs>
          <w:tab w:val="left" w:pos="389"/>
        </w:tabs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Failure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comply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legal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obligation</w:t>
      </w:r>
    </w:p>
    <w:p>
      <w:pPr>
        <w:pStyle w:val="List Paragraph"/>
        <w:numPr>
          <w:ilvl w:val="0"/>
          <w:numId w:val="5"/>
        </w:numPr>
        <w:tabs>
          <w:tab w:val="left" w:pos="389"/>
        </w:tabs>
        <w:spacing w:before="14"/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Dangers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environment</w:t>
      </w:r>
    </w:p>
    <w:p>
      <w:pPr>
        <w:pStyle w:val="List Paragraph"/>
        <w:numPr>
          <w:ilvl w:val="0"/>
          <w:numId w:val="6"/>
        </w:numPr>
        <w:tabs>
          <w:tab w:val="left" w:pos="389"/>
        </w:tabs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Criminal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activity</w:t>
      </w:r>
    </w:p>
    <w:p>
      <w:pPr>
        <w:pStyle w:val="List Paragraph"/>
        <w:numPr>
          <w:ilvl w:val="0"/>
          <w:numId w:val="7"/>
        </w:numPr>
        <w:tabs>
          <w:tab w:val="left" w:pos="389"/>
        </w:tabs>
        <w:spacing w:before="18"/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Improper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conduct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unethical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behaviour</w:t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Body Text"/>
        <w:ind w:left="104" w:right="117" w:firstLine="0"/>
      </w:pPr>
      <w:r>
        <w:rPr>
          <w:rtl w:val="0"/>
          <w:lang w:val="en-US"/>
        </w:rPr>
        <w:t>This policy should not be used to question business decisions made by the Club, or to raise 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matters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covered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(eg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discrimination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harassment). Any allegations relating to child protection will follow the procedures set out in the </w:t>
      </w:r>
      <w:r>
        <w:rPr>
          <w:rtl w:val="0"/>
          <w:lang w:val="en-US"/>
        </w:rPr>
        <w:t>Safeguarding Children policy</w:t>
      </w:r>
      <w:r>
        <w:rPr>
          <w:rtl w:val="0"/>
          <w:lang w:val="en-US"/>
        </w:rPr>
        <w:t xml:space="preserve">. Any concerns relating to the employment conditions of an individual member of staff should be raised according to the procedures set out in the </w:t>
      </w:r>
      <w:r>
        <w:rPr>
          <w:rtl w:val="0"/>
          <w:lang w:val="en-US"/>
        </w:rPr>
        <w:t>Staff Grievance policy</w:t>
      </w:r>
      <w:r>
        <w:rPr>
          <w:rtl w:val="0"/>
          <w:lang w:val="en-US"/>
        </w:rPr>
        <w:t>.</w:t>
      </w:r>
    </w:p>
    <w:p>
      <w:pPr>
        <w:pStyle w:val="Body Text"/>
        <w:spacing w:before="10"/>
        <w:rPr>
          <w:sz w:val="23"/>
          <w:szCs w:val="23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</w:rPr>
        <w:t>Raising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fr-FR"/>
        </w:rPr>
        <w:t>concern</w:t>
      </w:r>
    </w:p>
    <w:p>
      <w:pPr>
        <w:pStyle w:val="Body Text"/>
        <w:spacing w:before="117" w:line="242" w:lineRule="auto"/>
        <w:ind w:left="104" w:right="774" w:firstLine="0"/>
        <w:jc w:val="both"/>
        <w:rPr>
          <w:rtl w:val="0"/>
        </w:rPr>
      </w:pPr>
      <w:r>
        <w:rPr>
          <w:rtl w:val="0"/>
          <w:lang w:val="en-US"/>
        </w:rPr>
        <w:t>Ideally the staff member should put his or her allegations in writing, setting out the background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situation,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names,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dates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possible,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reason why they are concerned about the situation.</w:t>
      </w:r>
    </w:p>
    <w:p>
      <w:pPr>
        <w:pStyle w:val="Body Text"/>
        <w:spacing w:before="5"/>
        <w:rPr>
          <w:sz w:val="21"/>
          <w:szCs w:val="21"/>
        </w:rPr>
      </w:pPr>
    </w:p>
    <w:p>
      <w:pPr>
        <w:pStyle w:val="Body"/>
        <w:spacing w:line="242" w:lineRule="auto"/>
        <w:ind w:left="104" w:right="168" w:firstLine="0"/>
        <w:rPr>
          <w:sz w:val="22"/>
          <w:szCs w:val="22"/>
        </w:rPr>
      </w:pPr>
      <w:r>
        <w:rPr>
          <w:sz w:val="22"/>
          <w:szCs w:val="22"/>
          <w:rtl w:val="0"/>
        </w:rPr>
        <w:t>In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first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fr-FR"/>
        </w:rPr>
        <w:t>instance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concerns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should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be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taken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to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Club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</w:rPr>
        <w:t>s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manager.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If,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it-IT"/>
        </w:rPr>
        <w:t>due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to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nature of the problem, this is not possible,</w:t>
      </w:r>
      <w:r>
        <w:rPr>
          <w:color w:val="0000ff"/>
          <w:spacing w:val="-3"/>
          <w:sz w:val="22"/>
          <w:szCs w:val="22"/>
          <w:u w:color="0000ff"/>
          <w:rtl w:val="0"/>
        </w:rPr>
        <w:t xml:space="preserve"> </w:t>
      </w:r>
      <w:r>
        <w:rPr>
          <w:u w:color="0000ff"/>
          <w:rtl w:val="0"/>
          <w:lang w:val="en-US"/>
        </w:rPr>
        <w:t>concerns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  <w:lang w:val="en-US"/>
        </w:rPr>
        <w:t>should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</w:rPr>
        <w:t>be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  <w:lang w:val="en-US"/>
        </w:rPr>
        <w:t>raised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  <w:lang w:val="en-US"/>
        </w:rPr>
        <w:t>with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</w:rPr>
        <w:t xml:space="preserve"> </w:t>
      </w:r>
      <w:r>
        <w:rPr>
          <w:u w:color="0000ff"/>
          <w:rtl w:val="0"/>
        </w:rPr>
        <w:t>Club</w:t>
      </w:r>
      <w:r>
        <w:rPr>
          <w:rFonts w:hAnsi="Trebuchet MS" w:hint="default"/>
          <w:u w:color="0000ff"/>
          <w:rtl w:val="1"/>
        </w:rPr>
        <w:t>’</w:t>
      </w:r>
      <w:r>
        <w:rPr>
          <w:u w:color="0000ff"/>
          <w:rtl w:val="0"/>
          <w:lang w:val="en-US"/>
        </w:rPr>
        <w:t>s management committee.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spacing w:line="242" w:lineRule="auto"/>
        <w:ind w:left="105" w:right="795" w:firstLine="0"/>
        <w:jc w:val="both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unwilling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 should then raise it with:</w:t>
      </w:r>
    </w:p>
    <w:p>
      <w:pPr>
        <w:pStyle w:val="List Paragraph"/>
        <w:numPr>
          <w:ilvl w:val="0"/>
          <w:numId w:val="9"/>
        </w:numPr>
        <w:tabs>
          <w:tab w:val="left" w:pos="390"/>
        </w:tabs>
        <w:spacing w:before="132"/>
        <w:ind w:left="389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Ofsted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(if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concerns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effective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running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club)</w:t>
      </w:r>
    </w:p>
    <w:p>
      <w:pPr>
        <w:pStyle w:val="List Paragraph"/>
        <w:numPr>
          <w:ilvl w:val="0"/>
          <w:numId w:val="11"/>
        </w:numPr>
        <w:tabs>
          <w:tab w:val="left" w:pos="390"/>
        </w:tabs>
        <w:spacing w:before="14" w:line="242" w:lineRule="auto"/>
        <w:ind w:left="388" w:right="164" w:hanging="284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 Local Authority Designated Officer or the Local SafeguardingPartnership (if it concerns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protection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issue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already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covered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procedure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in the </w:t>
      </w:r>
      <w:r>
        <w:rPr>
          <w:rtl w:val="0"/>
          <w:lang w:val="en-US"/>
        </w:rPr>
        <w:t>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Safeguarding Children policy</w:t>
      </w:r>
      <w:r>
        <w:rPr>
          <w:rtl w:val="0"/>
          <w:lang w:val="en-US"/>
        </w:rPr>
        <w:t>)</w:t>
      </w:r>
    </w:p>
    <w:p>
      <w:pPr>
        <w:pStyle w:val="List Paragraph"/>
        <w:numPr>
          <w:ilvl w:val="0"/>
          <w:numId w:val="12"/>
        </w:numPr>
        <w:tabs>
          <w:tab w:val="left" w:pos="389"/>
        </w:tabs>
        <w:spacing w:before="8"/>
        <w:ind w:left="388" w:hanging="285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Ultimately,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crime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thought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committed).</w:t>
      </w:r>
    </w:p>
    <w:p>
      <w:pPr>
        <w:pStyle w:val="Body Text"/>
        <w:spacing w:before="9"/>
        <w:rPr>
          <w:sz w:val="21"/>
          <w:szCs w:val="21"/>
        </w:rPr>
      </w:pPr>
    </w:p>
    <w:p>
      <w:pPr>
        <w:pStyle w:val="Body Text"/>
        <w:spacing w:before="1"/>
        <w:ind w:left="104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uncertain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she can contact the whistle-blowing charity Protect for advice.</w:t>
      </w:r>
    </w:p>
    <w:p>
      <w:pPr>
        <w:pStyle w:val="Body Text"/>
        <w:spacing w:before="2"/>
        <w:rPr>
          <w:rtl w:val="0"/>
        </w:rPr>
      </w:pPr>
    </w:p>
    <w:p>
      <w:pPr>
        <w:pStyle w:val="Heading"/>
        <w:jc w:val="both"/>
        <w:rPr>
          <w:spacing w:val="0"/>
          <w:rtl w:val="0"/>
        </w:rPr>
      </w:pPr>
      <w:r>
        <w:rPr>
          <w:rtl w:val="0"/>
          <w:lang w:val="en-US"/>
        </w:rPr>
        <w:t>Responding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fr-FR"/>
        </w:rPr>
        <w:t>concern</w:t>
      </w:r>
    </w:p>
    <w:p>
      <w:pPr>
        <w:pStyle w:val="Body Text"/>
        <w:spacing w:before="117" w:line="242" w:lineRule="auto"/>
        <w:ind w:left="104" w:firstLine="0"/>
        <w:rPr>
          <w:spacing w:val="0"/>
          <w:rtl w:val="0"/>
        </w:rPr>
      </w:pPr>
      <w:r>
        <w:rPr>
          <w:rtl w:val="0"/>
          <w:lang w:val="en-US"/>
        </w:rPr>
        <w:t>Initial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enquiries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usually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involve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meeting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individual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investigation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take.</w:t>
      </w:r>
      <w:r>
        <w:rPr>
          <w:spacing w:val="0"/>
          <w:rtl w:val="0"/>
          <w:lang w:val="en-US"/>
        </w:rPr>
        <w:t xml:space="preserve"> If</w:t>
      </w:r>
    </w:p>
    <w:p>
      <w:pPr>
        <w:pStyle w:val="Body"/>
        <w:spacing w:line="242" w:lineRule="auto"/>
        <w:sectPr>
          <w:headerReference w:type="default" r:id="rId4"/>
          <w:footerReference w:type="default" r:id="rId5"/>
          <w:pgSz w:w="11920" w:h="16840" w:orient="portrait"/>
          <w:pgMar w:top="1480" w:right="1320" w:bottom="280" w:left="1340" w:header="720" w:footer="720"/>
          <w:bidi w:val="0"/>
        </w:sectPr>
      </w:pPr>
    </w:p>
    <w:p>
      <w:pPr>
        <w:pStyle w:val="Body Text"/>
        <w:spacing w:before="87"/>
        <w:ind w:left="104" w:right="168" w:firstLine="0"/>
        <w:rPr>
          <w:rtl w:val="0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scope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 addressed under those policies.</w:t>
      </w:r>
    </w:p>
    <w:p>
      <w:pPr>
        <w:pStyle w:val="Body Text"/>
        <w:spacing w:before="1"/>
        <w:rPr>
          <w:rtl w:val="0"/>
        </w:rPr>
      </w:pPr>
    </w:p>
    <w:p>
      <w:pPr>
        <w:pStyle w:val="Body Text"/>
        <w:ind w:left="104" w:right="115" w:firstLine="0"/>
        <w:rPr>
          <w:rtl w:val="0"/>
        </w:rPr>
      </w:pPr>
      <w:r>
        <w:rPr>
          <w:rtl w:val="0"/>
          <w:lang w:val="en-US"/>
        </w:rPr>
        <w:t>If the initial meeting does not resolve the concern, further investigation is required. The appropriate person will investigate the concerns thoroughly, ensuring that a written response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provided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feasible,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 possible, giving a date by which the final response can be expected. The response should include details of how the matter was investigated, conclusions drawn from the investigation, and 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contact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unhappy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wishes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matter further.</w:t>
      </w:r>
    </w:p>
    <w:p>
      <w:pPr>
        <w:pStyle w:val="Body Text"/>
        <w:spacing w:before="9"/>
        <w:rPr>
          <w:sz w:val="21"/>
          <w:szCs w:val="21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Rights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and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responsibilities of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the whistle-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blower</w:t>
      </w:r>
    </w:p>
    <w:p>
      <w:pPr>
        <w:pStyle w:val="Body Text"/>
        <w:spacing w:before="122"/>
        <w:ind w:left="104" w:right="168" w:firstLine="0"/>
        <w:rPr>
          <w:rtl w:val="0"/>
        </w:rPr>
      </w:pPr>
      <w:r>
        <w:rPr>
          <w:rtl w:val="0"/>
          <w:lang w:val="en-US"/>
        </w:rPr>
        <w:t>All concerns will be treated in confidence and the Club will make every effort not to reveal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identity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faith.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time, however, the member of staff may need to come forward as a witness.</w:t>
      </w:r>
    </w:p>
    <w:p>
      <w:pPr>
        <w:pStyle w:val="Body Text"/>
        <w:rPr>
          <w:rtl w:val="0"/>
        </w:rPr>
      </w:pPr>
    </w:p>
    <w:p>
      <w:pPr>
        <w:pStyle w:val="Body Text"/>
        <w:ind w:left="104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investigation, no action will be taken against that person.</w:t>
      </w:r>
    </w:p>
    <w:p>
      <w:pPr>
        <w:pStyle w:val="Body Text"/>
        <w:spacing w:before="9"/>
        <w:rPr>
          <w:sz w:val="21"/>
          <w:szCs w:val="21"/>
        </w:rPr>
      </w:pPr>
    </w:p>
    <w:p>
      <w:pPr>
        <w:pStyle w:val="Body Text"/>
        <w:spacing w:line="242" w:lineRule="auto"/>
        <w:ind w:left="104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investigation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concludes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maliciously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fabricated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allegations, disciplinary action may be taken against that person.</w:t>
      </w:r>
    </w:p>
    <w:p>
      <w:pPr>
        <w:pStyle w:val="Body Text"/>
        <w:spacing w:before="9"/>
        <w:rPr>
          <w:sz w:val="23"/>
          <w:szCs w:val="23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Contact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fr-FR"/>
        </w:rPr>
        <w:t>information</w:t>
      </w:r>
    </w:p>
    <w:p>
      <w:pPr>
        <w:pStyle w:val="Body Text"/>
        <w:spacing w:before="117"/>
        <w:ind w:left="104" w:firstLine="0"/>
        <w:rPr>
          <w:color w:val="0000ff"/>
          <w:spacing w:val="0"/>
          <w:u w:color="0000ff"/>
          <w:rtl w:val="0"/>
        </w:rPr>
      </w:pPr>
      <w:r>
        <w:rPr>
          <w:rtl w:val="0"/>
          <w:lang w:val="en-US"/>
        </w:rPr>
        <w:t>LADO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Authority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Officer):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01332 642376</w:t>
      </w:r>
      <w:r>
        <w:rPr>
          <w:rtl w:val="0"/>
          <w:lang w:val="en-US"/>
        </w:rPr>
        <w:t xml:space="preserve"> Miles Dent</w:t>
      </w:r>
    </w:p>
    <w:p>
      <w:pPr>
        <w:pStyle w:val="Body Text"/>
        <w:spacing w:before="4"/>
        <w:ind w:left="104" w:right="115" w:firstLine="0"/>
        <w:rPr>
          <w:color w:val="0000ff"/>
          <w:u w:color="0000ff"/>
          <w:rtl w:val="0"/>
        </w:rPr>
      </w:pPr>
      <w:r>
        <w:rPr>
          <w:rtl w:val="0"/>
          <w:lang w:val="en-US"/>
        </w:rPr>
        <w:t>LSP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Safeguarding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Partnership):</w:t>
      </w:r>
      <w:r>
        <w:rPr>
          <w:rtl w:val="0"/>
          <w:lang w:val="en-US"/>
        </w:rPr>
        <w:t xml:space="preserve"> </w:t>
      </w:r>
      <w:hyperlink r:id="rId6" w:history="1">
        <w:r>
          <w:rPr>
            <w:rStyle w:val="Hyperlink.0"/>
            <w:rtl w:val="0"/>
            <w:lang w:val="en-US"/>
          </w:rPr>
          <w:t>https://www.ddscp.org.uk</w:t>
        </w:r>
      </w:hyperlink>
      <w:r>
        <w:rPr>
          <w:rtl w:val="0"/>
          <w:lang w:val="en-US"/>
        </w:rPr>
        <w:t xml:space="preserve"> </w:t>
      </w:r>
    </w:p>
    <w:p>
      <w:pPr>
        <w:pStyle w:val="Body Text"/>
        <w:spacing w:line="253" w:lineRule="exact"/>
        <w:ind w:left="104" w:firstLine="0"/>
        <w:rPr>
          <w:spacing w:val="0"/>
          <w:rtl w:val="0"/>
        </w:rPr>
      </w:pPr>
      <w:r>
        <w:rPr>
          <w:rtl w:val="0"/>
          <w:lang w:val="en-US"/>
        </w:rPr>
        <w:t>Ofsted: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0300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123</w:t>
      </w:r>
      <w:r>
        <w:rPr>
          <w:spacing w:val="0"/>
          <w:rtl w:val="0"/>
          <w:lang w:val="en-US"/>
        </w:rPr>
        <w:t xml:space="preserve"> 1231</w:t>
      </w:r>
    </w:p>
    <w:p>
      <w:pPr>
        <w:pStyle w:val="Body"/>
        <w:spacing w:line="242" w:lineRule="auto"/>
        <w:ind w:left="104" w:firstLine="0"/>
        <w:rPr>
          <w:sz w:val="22"/>
          <w:szCs w:val="22"/>
        </w:rPr>
      </w:pPr>
      <w:r>
        <w:rPr>
          <w:rtl w:val="0"/>
          <w:lang w:val="en-US"/>
        </w:rPr>
        <w:t>Protect</w:t>
      </w:r>
      <w:r>
        <w:rPr>
          <w:spacing w:val="0"/>
          <w:rtl w:val="0"/>
        </w:rPr>
        <w:t xml:space="preserve"> </w:t>
      </w:r>
      <w:r>
        <w:rPr>
          <w:rtl w:val="0"/>
        </w:rPr>
        <w:t>(</w:t>
      </w:r>
      <w:r>
        <w:rPr>
          <w:i w:val="1"/>
          <w:iCs w:val="1"/>
          <w:rtl w:val="0"/>
          <w:lang w:val="en-US"/>
        </w:rPr>
        <w:t>formerly</w:t>
      </w:r>
      <w:r>
        <w:rPr>
          <w:i w:val="1"/>
          <w:iCs w:val="1"/>
          <w:spacing w:val="0"/>
          <w:rtl w:val="0"/>
        </w:rPr>
        <w:t xml:space="preserve"> </w:t>
      </w:r>
      <w:r>
        <w:rPr>
          <w:i w:val="1"/>
          <w:iCs w:val="1"/>
          <w:rtl w:val="0"/>
        </w:rPr>
        <w:t>Public</w:t>
      </w:r>
      <w:r>
        <w:rPr>
          <w:i w:val="1"/>
          <w:iCs w:val="1"/>
          <w:spacing w:val="0"/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Concern</w:t>
      </w:r>
      <w:r>
        <w:rPr>
          <w:i w:val="1"/>
          <w:iCs w:val="1"/>
          <w:spacing w:val="0"/>
          <w:rtl w:val="0"/>
        </w:rPr>
        <w:t xml:space="preserve"> </w:t>
      </w:r>
      <w:r>
        <w:rPr>
          <w:i w:val="1"/>
          <w:iCs w:val="1"/>
          <w:rtl w:val="0"/>
        </w:rPr>
        <w:t>at</w:t>
      </w:r>
      <w:r>
        <w:rPr>
          <w:i w:val="1"/>
          <w:iCs w:val="1"/>
          <w:spacing w:val="0"/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Work</w:t>
      </w:r>
      <w:r>
        <w:rPr>
          <w:rtl w:val="0"/>
        </w:rPr>
        <w:t>):</w:t>
      </w:r>
      <w:r>
        <w:rPr>
          <w:spacing w:val="0"/>
          <w:rtl w:val="0"/>
        </w:rPr>
        <w:t xml:space="preserve"> </w:t>
      </w:r>
      <w:r>
        <w:rPr>
          <w:rtl w:val="0"/>
        </w:rPr>
        <w:t>020</w:t>
      </w:r>
      <w:r>
        <w:rPr>
          <w:spacing w:val="0"/>
          <w:rtl w:val="0"/>
        </w:rPr>
        <w:t xml:space="preserve"> </w:t>
      </w:r>
      <w:r>
        <w:rPr>
          <w:rtl w:val="0"/>
        </w:rPr>
        <w:t>3117</w:t>
      </w:r>
      <w:r>
        <w:rPr>
          <w:spacing w:val="0"/>
          <w:rtl w:val="0"/>
        </w:rPr>
        <w:t xml:space="preserve"> </w:t>
      </w:r>
      <w:r>
        <w:rPr>
          <w:rtl w:val="0"/>
        </w:rPr>
        <w:t>2520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(website</w:t>
      </w:r>
      <w:r>
        <w:rPr>
          <w:u w:color="0000ff"/>
          <w:rtl w:val="0"/>
        </w:rPr>
        <w:t>:</w:t>
      </w:r>
      <w:r>
        <w:rPr>
          <w:spacing w:val="0"/>
          <w:u w:color="0000ff"/>
          <w:rtl w:val="0"/>
        </w:rPr>
        <w:t xml:space="preserve"> </w:t>
      </w:r>
      <w:r>
        <w:rPr>
          <w:u w:val="single" w:color="0000ff"/>
          <w:rtl w:val="0"/>
          <w:lang w:val="en-US"/>
        </w:rPr>
        <w:t>https://protect-</w:t>
      </w:r>
      <w:r>
        <w:rPr>
          <w:u w:color="0000ff"/>
          <w:rtl w:val="0"/>
        </w:rPr>
        <w:t xml:space="preserve"> </w:t>
      </w:r>
      <w:r>
        <w:rPr>
          <w:spacing w:val="0"/>
          <w:u w:val="single" w:color="0000ff"/>
          <w:rtl w:val="0"/>
          <w:lang w:val="en-US"/>
        </w:rPr>
        <w:t>advice.org.uk</w:t>
      </w:r>
      <w:r>
        <w:rPr>
          <w:spacing w:val="0"/>
          <w:rtl w:val="0"/>
        </w:rPr>
        <w:t>)</w:t>
      </w:r>
    </w:p>
    <w:p>
      <w:pPr>
        <w:pStyle w:val="Body Text"/>
        <w:spacing w:before="8"/>
        <w:rPr>
          <w:sz w:val="21"/>
          <w:szCs w:val="21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Related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policies</w:t>
      </w:r>
    </w:p>
    <w:p>
      <w:pPr>
        <w:pStyle w:val="Body"/>
        <w:spacing w:before="117"/>
        <w:ind w:left="104" w:firstLine="0"/>
        <w:rPr>
          <w:sz w:val="22"/>
          <w:szCs w:val="22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</w:rPr>
        <w:t xml:space="preserve"> </w:t>
      </w:r>
      <w:r>
        <w:rPr>
          <w:rtl w:val="0"/>
        </w:rPr>
        <w:t>Grievance</w:t>
      </w:r>
      <w:r>
        <w:rPr>
          <w:spacing w:val="0"/>
          <w:rtl w:val="0"/>
        </w:rPr>
        <w:t xml:space="preserve"> </w:t>
      </w:r>
      <w:r>
        <w:rPr>
          <w:rtl w:val="0"/>
        </w:rPr>
        <w:t>policy,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Safeguarding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policy</w:t>
      </w:r>
      <w:r>
        <w:rPr>
          <w:spacing w:val="-1"/>
          <w:sz w:val="22"/>
          <w:szCs w:val="22"/>
          <w:rtl w:val="0"/>
        </w:rPr>
        <w:t>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0"/>
        <w:rPr>
          <w:sz w:val="28"/>
          <w:szCs w:val="28"/>
        </w:rPr>
      </w:pPr>
    </w:p>
    <w:tbl>
      <w:tblPr>
        <w:tblW w:w="9015" w:type="dxa"/>
        <w:jc w:val="left"/>
        <w:tblInd w:w="222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5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tl w:val="0"/>
                <w:lang w:val="en-US"/>
              </w:rPr>
              <w:t>This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policy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was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adopted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by: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29/11/23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  <w:rPr>
                <w:spacing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ind w:left="105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10"/>
        <w:ind w:left="114" w:hanging="114"/>
        <w:rPr>
          <w:sz w:val="28"/>
          <w:szCs w:val="28"/>
        </w:rPr>
      </w:pPr>
    </w:p>
    <w:p>
      <w:pPr>
        <w:pStyle w:val="Body"/>
      </w:pPr>
      <w:r>
        <w:rPr>
          <w:sz w:val="28"/>
          <w:szCs w:val="28"/>
        </w:rPr>
        <w:br w:type="page"/>
      </w:r>
    </w:p>
    <w:sectPr>
      <w:pgSz w:w="11920" w:h="16840" w:orient="portrait"/>
      <w:pgMar w:top="148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89"/>
          <w:tab w:val="clear" w:pos="0"/>
        </w:tabs>
        <w:ind w:left="389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89"/>
          <w:tab w:val="clear" w:pos="0"/>
        </w:tabs>
        <w:ind w:left="389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88"/>
          <w:tab w:val="clear" w:pos="0"/>
        </w:tabs>
        <w:ind w:left="388" w:hanging="285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242"/>
          <w:tab w:val="clear" w:pos="0"/>
        </w:tabs>
        <w:ind w:left="1242" w:hanging="26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29"/>
          <w:tab w:val="clear" w:pos="0"/>
        </w:tabs>
        <w:ind w:left="2129" w:hanging="26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15"/>
          <w:tab w:val="clear" w:pos="0"/>
        </w:tabs>
        <w:ind w:left="3015" w:hanging="26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02"/>
          <w:tab w:val="clear" w:pos="0"/>
        </w:tabs>
        <w:ind w:left="3902" w:hanging="26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788"/>
          <w:tab w:val="clear" w:pos="0"/>
        </w:tabs>
        <w:ind w:left="4788" w:hanging="26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75"/>
          <w:tab w:val="clear" w:pos="0"/>
        </w:tabs>
        <w:ind w:left="5675" w:hanging="26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61"/>
          <w:tab w:val="clear" w:pos="0"/>
        </w:tabs>
        <w:ind w:left="6561" w:hanging="26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48"/>
          <w:tab w:val="clear" w:pos="0"/>
        </w:tabs>
        <w:ind w:left="7448" w:hanging="260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2988" w:right="2995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" w:after="0" w:line="240" w:lineRule="auto"/>
      <w:ind w:left="388" w:right="0" w:hanging="285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1">
    <w:name w:val="List 1"/>
    <w:basedOn w:val="Imported Style 1"/>
    <w:next w:val="List 1"/>
    <w:pPr>
      <w:numPr>
        <w:numId w:val="8"/>
      </w:numPr>
    </w:pPr>
  </w:style>
  <w:style w:type="numbering" w:styleId="List 2">
    <w:name w:val="List 2"/>
    <w:basedOn w:val="Imported Style 1"/>
    <w:next w:val="List 2"/>
    <w:pPr>
      <w:numPr>
        <w:numId w:val="10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s://www.ddscp.org.uk" TargetMode="Externa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